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1D" w:rsidRDefault="002F291D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F291D" w:rsidRDefault="002F291D">
      <w:pPr>
        <w:pStyle w:val="ConsPlusNormal"/>
        <w:jc w:val="both"/>
        <w:outlineLvl w:val="0"/>
      </w:pPr>
    </w:p>
    <w:p w:rsidR="002F291D" w:rsidRDefault="002F291D">
      <w:pPr>
        <w:pStyle w:val="ConsPlusTitle"/>
        <w:jc w:val="center"/>
        <w:outlineLvl w:val="0"/>
      </w:pPr>
      <w:r>
        <w:t>ПРАВИТЕЛЬСТВО ТЮМЕНСКОЙ ОБЛАСТИ</w:t>
      </w:r>
    </w:p>
    <w:p w:rsidR="002F291D" w:rsidRDefault="002F291D">
      <w:pPr>
        <w:pStyle w:val="ConsPlusTitle"/>
        <w:jc w:val="center"/>
      </w:pPr>
    </w:p>
    <w:p w:rsidR="002F291D" w:rsidRDefault="002F291D">
      <w:pPr>
        <w:pStyle w:val="ConsPlusTitle"/>
        <w:jc w:val="center"/>
      </w:pPr>
      <w:r>
        <w:t>ПОСТАНОВЛЕНИЕ</w:t>
      </w:r>
    </w:p>
    <w:p w:rsidR="002F291D" w:rsidRDefault="002F291D">
      <w:pPr>
        <w:pStyle w:val="ConsPlusTitle"/>
        <w:jc w:val="center"/>
      </w:pPr>
      <w:r>
        <w:t>от 4 мая 2016 г. N 175-п</w:t>
      </w:r>
    </w:p>
    <w:p w:rsidR="002F291D" w:rsidRDefault="002F291D">
      <w:pPr>
        <w:pStyle w:val="ConsPlusTitle"/>
        <w:jc w:val="center"/>
      </w:pPr>
    </w:p>
    <w:p w:rsidR="002F291D" w:rsidRDefault="002F291D">
      <w:pPr>
        <w:pStyle w:val="ConsPlusTitle"/>
        <w:jc w:val="center"/>
      </w:pPr>
      <w:r>
        <w:t>О ГЕНЕРАЛЬНЫХ УСЛОВИЯХ ЭМИССИИ И ОБРАЩЕНИЯ ГОСУДАРСТВЕННЫХ</w:t>
      </w:r>
    </w:p>
    <w:p w:rsidR="002F291D" w:rsidRDefault="002F291D">
      <w:pPr>
        <w:pStyle w:val="ConsPlusTitle"/>
        <w:jc w:val="center"/>
      </w:pPr>
      <w:r>
        <w:t>ОБЛИГАЦИЙ ТЮМЕНСКОЙ ОБЛАСТИ</w:t>
      </w:r>
    </w:p>
    <w:p w:rsidR="002F291D" w:rsidRDefault="002F291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291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291D" w:rsidRDefault="002F291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291D" w:rsidRDefault="002F291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Тюменской области от 24.12.2019 </w:t>
            </w:r>
            <w:hyperlink r:id="rId6" w:history="1">
              <w:r>
                <w:rPr>
                  <w:color w:val="0000FF"/>
                </w:rPr>
                <w:t>N 518-п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F291D" w:rsidRDefault="002F291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12.03.2021 </w:t>
            </w:r>
            <w:hyperlink r:id="rId7" w:history="1">
              <w:r>
                <w:rPr>
                  <w:color w:val="0000FF"/>
                </w:rPr>
                <w:t>N 124-п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121.5</w:t>
        </w:r>
      </w:hyperlink>
      <w:r>
        <w:t xml:space="preserve"> Бюджетного кодекса Российской Федерации:</w:t>
      </w:r>
    </w:p>
    <w:p w:rsidR="002F291D" w:rsidRDefault="002F291D">
      <w:pPr>
        <w:pStyle w:val="ConsPlusNormal"/>
        <w:jc w:val="both"/>
      </w:pPr>
      <w:r>
        <w:t xml:space="preserve">(преамбула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Тюменской области от 24.12.2019 N 518-п)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 xml:space="preserve">1. Утвердить генеральные </w:t>
      </w:r>
      <w:hyperlink w:anchor="P30" w:history="1">
        <w:r>
          <w:rPr>
            <w:color w:val="0000FF"/>
          </w:rPr>
          <w:t>условия</w:t>
        </w:r>
      </w:hyperlink>
      <w:r>
        <w:t xml:space="preserve"> эмиссии и обращения государственных облигаций Тюменской области согласно приложению к настоящему постановлению.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Департамент финансов Тюменской области.</w:t>
      </w:r>
    </w:p>
    <w:p w:rsidR="002F291D" w:rsidRDefault="002F291D">
      <w:pPr>
        <w:pStyle w:val="ConsPlusNormal"/>
        <w:jc w:val="both"/>
      </w:pPr>
      <w:r>
        <w:t xml:space="preserve">(п. 2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Тюменской области от 12.03.2021 N 124-п)</w:t>
      </w: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right"/>
      </w:pPr>
      <w:r>
        <w:t>Губернатор области</w:t>
      </w:r>
    </w:p>
    <w:p w:rsidR="002F291D" w:rsidRDefault="002F291D">
      <w:pPr>
        <w:pStyle w:val="ConsPlusNormal"/>
        <w:jc w:val="right"/>
      </w:pPr>
      <w:r>
        <w:t>В.В.ЯКУШЕВ</w:t>
      </w: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right"/>
        <w:outlineLvl w:val="0"/>
      </w:pPr>
      <w:r>
        <w:t>Приложение</w:t>
      </w:r>
    </w:p>
    <w:p w:rsidR="002F291D" w:rsidRDefault="002F291D">
      <w:pPr>
        <w:pStyle w:val="ConsPlusNormal"/>
        <w:jc w:val="right"/>
      </w:pPr>
      <w:r>
        <w:t>к постановлению Правительства</w:t>
      </w:r>
    </w:p>
    <w:p w:rsidR="002F291D" w:rsidRDefault="002F291D">
      <w:pPr>
        <w:pStyle w:val="ConsPlusNormal"/>
        <w:jc w:val="right"/>
      </w:pPr>
      <w:r>
        <w:t>Тюменской области</w:t>
      </w:r>
    </w:p>
    <w:p w:rsidR="002F291D" w:rsidRDefault="002F291D">
      <w:pPr>
        <w:pStyle w:val="ConsPlusNormal"/>
        <w:jc w:val="right"/>
      </w:pPr>
      <w:r>
        <w:t>от 4 мая 2016 г. N 175-п</w:t>
      </w: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Title"/>
        <w:jc w:val="center"/>
      </w:pPr>
      <w:bookmarkStart w:id="1" w:name="P30"/>
      <w:bookmarkEnd w:id="1"/>
      <w:r>
        <w:t>ГЕНЕРАЛЬНЫЕ УСЛОВИЯ</w:t>
      </w:r>
    </w:p>
    <w:p w:rsidR="002F291D" w:rsidRDefault="002F291D">
      <w:pPr>
        <w:pStyle w:val="ConsPlusTitle"/>
        <w:jc w:val="center"/>
      </w:pPr>
      <w:r>
        <w:t>ЭМИССИИ И ОБРАЩЕНИЯ ГОСУДАРСТВЕННЫХ ОБЛИГАЦИЙ</w:t>
      </w:r>
    </w:p>
    <w:p w:rsidR="002F291D" w:rsidRDefault="002F291D">
      <w:pPr>
        <w:pStyle w:val="ConsPlusTitle"/>
        <w:jc w:val="center"/>
      </w:pPr>
      <w:r>
        <w:t>ТЮМЕНСКОЙ ОБЛАСТИ</w:t>
      </w:r>
    </w:p>
    <w:p w:rsidR="002F291D" w:rsidRDefault="002F291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291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291D" w:rsidRDefault="002F291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291D" w:rsidRDefault="002F291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Тюменской области от 24.12.2019 </w:t>
            </w:r>
            <w:hyperlink r:id="rId11" w:history="1">
              <w:r>
                <w:rPr>
                  <w:color w:val="0000FF"/>
                </w:rPr>
                <w:t>N 518-п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F291D" w:rsidRDefault="002F291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12.03.2021 </w:t>
            </w:r>
            <w:hyperlink r:id="rId12" w:history="1">
              <w:r>
                <w:rPr>
                  <w:color w:val="0000FF"/>
                </w:rPr>
                <w:t>N 124-п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ind w:firstLine="540"/>
        <w:jc w:val="both"/>
      </w:pPr>
      <w:r>
        <w:t>1. Генеральные условия эмиссии и обращения государственных облигаций Тюменской области (далее - Генеральные условия) определяют порядок эмиссии и обращения государственных облигаций Тюменской области (далее - облигации).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>2. Эмитентом облигаций от имени Тюменской области выступает Департамент финансов Тюменской области.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>3. Вид ценных бумаг - облигации (государственные облигации Тюменской области).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lastRenderedPageBreak/>
        <w:t>4. Форма выпуска ценных бумаг - именные документарные ценные бумаги с обязательным централизованным хранением (учетом) глобального сертификата.</w:t>
      </w:r>
    </w:p>
    <w:p w:rsidR="002F291D" w:rsidRDefault="002F291D">
      <w:pPr>
        <w:pStyle w:val="ConsPlusNormal"/>
        <w:jc w:val="both"/>
      </w:pPr>
      <w:r>
        <w:t xml:space="preserve">(п. 4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Тюменской области от 12.03.2021 N 124-п)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Срочность данного вида ценных бумаг (краткосрочные, среднесрочные, долгосрочные) - облигации могут быть краткосрочными (до 1 (одного) года), среднесрочными (от 1 (одного) года до 5 (пяти) лет) и долгосрочными (от 5 (пяти) до 30 (тридцати) лет).</w:t>
      </w:r>
      <w:proofErr w:type="gramEnd"/>
    </w:p>
    <w:p w:rsidR="002F291D" w:rsidRDefault="002F291D">
      <w:pPr>
        <w:pStyle w:val="ConsPlusNormal"/>
        <w:spacing w:before="220"/>
        <w:ind w:firstLine="540"/>
        <w:jc w:val="both"/>
      </w:pPr>
      <w:r>
        <w:t>6. Валюта обязательств - обязательства, возникающие в результате эмиссии облигаций, подлежат оплате в валюте Российской Федерации.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>7. Особенности исполнения обязательств, предусматривающих право на получение иного, чем денежные средства, имущественного эквивалента - исполнение обязательств по облигациям осуществляется в денежной форме. Исполнение обязательств в ином имущественном эквиваленте не предусматривается.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Ограничения (при наличии таковых) </w:t>
      </w:r>
      <w:proofErr w:type="spellStart"/>
      <w:r>
        <w:t>оборотоспособности</w:t>
      </w:r>
      <w:proofErr w:type="spellEnd"/>
      <w:r>
        <w:t xml:space="preserve"> ценных бумаг, а также на ограничение круга лиц, которым указанные ценные бумаги могут принадлежать на праве собственности или ином вещном праве - эмиссия и обращение облигаций осуществляются без ограничения их </w:t>
      </w:r>
      <w:proofErr w:type="spellStart"/>
      <w:r>
        <w:t>оборотоспособности</w:t>
      </w:r>
      <w:proofErr w:type="spellEnd"/>
      <w:r>
        <w:t xml:space="preserve"> и без ограничения круга лиц, которым данные облигации могут принадлежать на праве собственности или ином вещном праве.</w:t>
      </w:r>
      <w:proofErr w:type="gramEnd"/>
    </w:p>
    <w:p w:rsidR="002F291D" w:rsidRDefault="002F291D">
      <w:pPr>
        <w:pStyle w:val="ConsPlusNormal"/>
        <w:spacing w:before="220"/>
        <w:ind w:firstLine="540"/>
        <w:jc w:val="both"/>
      </w:pPr>
      <w:r>
        <w:t>9. Эмиссия облигаций осуществляется выпусками. Облигации в рамках одного выпуска равны между собой по объему предоставляемых прав.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>10. Эмитент в соответствии с настоящими Генеральными условиями принимает в форме нормативного правового акта (распоряжения) условия эмиссии и обращения государственных облигаций Тюменской области (далее - условия эмиссии).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>11. В соответствии с настоящими Генеральными условиями и условиями эмиссии эмитент принимает решения об эмиссии выпусков государственных облигаций Тюменской области (далее - решения о выпуске).</w:t>
      </w:r>
    </w:p>
    <w:p w:rsidR="002F291D" w:rsidRDefault="002F291D">
      <w:pPr>
        <w:pStyle w:val="ConsPlusNormal"/>
        <w:spacing w:before="220"/>
        <w:ind w:firstLine="540"/>
        <w:jc w:val="both"/>
      </w:pPr>
      <w:r>
        <w:t>12. Облигации могут выпускаться с правом досрочного погашения облигаций эмитентом, с правом выкупа облигаций эмитентом до срока их погашения с возможностью их последующего обращения в случаях, предусмотренных условиями эмиссии и решениями о выпуске, с соблюдением требований (в том числе по определению цены выкупа), установленных бюджетным законодательством Российской Федерации.</w:t>
      </w: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jc w:val="both"/>
      </w:pPr>
    </w:p>
    <w:p w:rsidR="002F291D" w:rsidRDefault="002F29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369EE" w:rsidRDefault="007369EE"/>
    <w:sectPr w:rsidR="007369EE" w:rsidSect="00651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91D"/>
    <w:rsid w:val="002F291D"/>
    <w:rsid w:val="007369EE"/>
    <w:rsid w:val="00E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9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29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29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9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29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29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2BBCFF4C040E7E372367ED252E99F7221FBECDD40D1D764673D4EFDC01C8C3ABDDD3E5D7709BE49049CC0E00BB687EC56B382B6F4Aq2y0J" TargetMode="External"/><Relationship Id="rId13" Type="http://schemas.openxmlformats.org/officeDocument/2006/relationships/hyperlink" Target="consultantplus://offline/ref=822BBCFF4C040E7E372379E03342C7F82711E5C9D20C11221E21D2B88351CE96EB9DD5B4973592EEC418885B0AB13431813D2B2867562159EAC9B254q4y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2BBCFF4C040E7E372379E03342C7F82711E5C9D20C11221E21D2B88351CE96EB9DD5B4973592EEC418885B09B13431813D2B2867562159EAC9B254q4y1J" TargetMode="External"/><Relationship Id="rId12" Type="http://schemas.openxmlformats.org/officeDocument/2006/relationships/hyperlink" Target="consultantplus://offline/ref=822BBCFF4C040E7E372379E03342C7F82711E5C9D20C11221E21D2B88351CE96EB9DD5B4973592EEC418885B0AB13431813D2B2867562159EAC9B254q4y1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2BBCFF4C040E7E372379E03342C7F82711E5C9D20E1F291824D2B88351CE96EB9DD5B4973592EEC418885B09B13431813D2B2867562159EAC9B254q4y1J" TargetMode="External"/><Relationship Id="rId11" Type="http://schemas.openxmlformats.org/officeDocument/2006/relationships/hyperlink" Target="consultantplus://offline/ref=822BBCFF4C040E7E372379E03342C7F82711E5C9D20E1F291824D2B88351CE96EB9DD5B4973592EEC418885B0AB13431813D2B2867562159EAC9B254q4y1J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22BBCFF4C040E7E372379E03342C7F82711E5C9D20C11221E21D2B88351CE96EB9DD5B4973592EEC418885B08B13431813D2B2867562159EAC9B254q4y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2BBCFF4C040E7E372379E03342C7F82711E5C9D20E1F291824D2B88351CE96EB9DD5B4973592EEC418885B08B13431813D2B2867562159EAC9B254q4y1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4433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Леонидовна Носенко</dc:creator>
  <cp:lastModifiedBy>Мякишев Виктор Валентинович</cp:lastModifiedBy>
  <cp:revision>2</cp:revision>
  <dcterms:created xsi:type="dcterms:W3CDTF">2021-03-18T12:17:00Z</dcterms:created>
  <dcterms:modified xsi:type="dcterms:W3CDTF">2021-03-18T12:17:00Z</dcterms:modified>
</cp:coreProperties>
</file>